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EF57" w14:textId="77777777" w:rsidR="00E91F6A" w:rsidRDefault="00E91F6A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</w:p>
    <w:p w14:paraId="5CB4480F" w14:textId="56D502DE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1" w:name="_GoBack"/>
      <w:bookmarkEnd w:id="1"/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СООБЩЕНИЕ О ПРОВЕДЕНИИ ВНЕОЧЕРЕДНОГО ОБЩЕГО СОБРАНИЯ АКЦИОНЕРОВ АКЦИОНЕРНОГО ОБЩЕСТВА «НАЦИОНАЛЬНЫЙ БАНК ВНЕШНЕЭКОНОМИЧЕСКОЙ ДЕЯТЕЛЬНОСТИ РЕСПУБЛИКИ УЗБЕКИСТАН»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472DFAF5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Pr="00882647">
        <w:rPr>
          <w:rFonts w:eastAsia="Times New Roman"/>
          <w:sz w:val="26"/>
          <w:szCs w:val="26"/>
        </w:rPr>
        <w:t xml:space="preserve"> </w:t>
      </w:r>
      <w:r w:rsidR="00AA3918">
        <w:rPr>
          <w:rFonts w:eastAsia="Times New Roman"/>
          <w:sz w:val="26"/>
          <w:szCs w:val="26"/>
          <w:lang w:eastAsia="en-US"/>
        </w:rPr>
        <w:t>26</w:t>
      </w:r>
      <w:r w:rsidR="000E7C02" w:rsidRPr="000E7C02">
        <w:rPr>
          <w:rFonts w:eastAsia="Times New Roman"/>
          <w:sz w:val="26"/>
          <w:szCs w:val="26"/>
          <w:lang w:eastAsia="en-US"/>
        </w:rPr>
        <w:t xml:space="preserve"> </w:t>
      </w:r>
      <w:r w:rsidR="00AA3918">
        <w:rPr>
          <w:sz w:val="26"/>
          <w:szCs w:val="26"/>
        </w:rPr>
        <w:t>сентября</w:t>
      </w:r>
      <w:r w:rsidR="000E7C02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г.Ташкент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 xml:space="preserve">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23B01E5B" w14:textId="399BCD83" w:rsidR="000325A3" w:rsidRPr="00E91F6A" w:rsidRDefault="00C74A5C" w:rsidP="00E91F6A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Pr="00882647">
        <w:rPr>
          <w:sz w:val="26"/>
          <w:szCs w:val="26"/>
        </w:rPr>
        <w:t xml:space="preserve"> </w:t>
      </w:r>
      <w:r w:rsidR="00AA3918">
        <w:rPr>
          <w:sz w:val="26"/>
          <w:szCs w:val="26"/>
        </w:rPr>
        <w:t>2</w:t>
      </w:r>
      <w:r w:rsidR="00500CF8">
        <w:rPr>
          <w:sz w:val="26"/>
          <w:szCs w:val="26"/>
          <w:lang w:val="uz-Cyrl-UZ"/>
        </w:rPr>
        <w:t>2</w:t>
      </w:r>
      <w:r w:rsidR="000E7C02">
        <w:rPr>
          <w:sz w:val="26"/>
          <w:szCs w:val="26"/>
        </w:rPr>
        <w:t xml:space="preserve"> </w:t>
      </w:r>
      <w:r w:rsidR="00AA3918">
        <w:rPr>
          <w:sz w:val="26"/>
          <w:szCs w:val="26"/>
        </w:rPr>
        <w:t>сентябр</w:t>
      </w:r>
      <w:r w:rsidR="000E7C02">
        <w:rPr>
          <w:sz w:val="26"/>
          <w:szCs w:val="26"/>
        </w:rPr>
        <w:t xml:space="preserve">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6AC1D83" w14:textId="77777777" w:rsidR="00E91F6A" w:rsidRDefault="00E91F6A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</w:p>
    <w:p w14:paraId="79F352FF" w14:textId="33F4F12C" w:rsidR="00E91F6A" w:rsidRPr="00882647" w:rsidRDefault="00C74A5C" w:rsidP="00E91F6A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3582C80B" w14:textId="669A331F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>Утверждение состава счетной комиссии внеочередного общего собрания акционеров акционерного общества «Национальный банк внешнеэкономической деятельности Республики Узбекистан»;</w:t>
      </w:r>
    </w:p>
    <w:p w14:paraId="44A80E6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03F1E59" w14:textId="5509A2D6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</w:t>
      </w:r>
      <w:r w:rsidR="003E50A7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регламента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внеочередно</w:t>
      </w:r>
      <w:r w:rsidR="003E50A7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обще</w:t>
      </w:r>
      <w:r w:rsidR="003E50A7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собрани</w:t>
      </w:r>
      <w:r w:rsidR="003E50A7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акционеров акционерного общества «Национальный банк внешнеэкономической деятельности Республики Узбекистан»;</w:t>
      </w:r>
    </w:p>
    <w:p w14:paraId="60B7685F" w14:textId="545E1ACA" w:rsidR="00CC4E77" w:rsidRPr="00755BC5" w:rsidRDefault="00CC4E77" w:rsidP="00AA3918">
      <w:pPr>
        <w:spacing w:after="240" w:line="276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E91F6A">
        <w:rPr>
          <w:rFonts w:ascii="Times New Roman" w:hAnsi="Times New Roman" w:cs="Times New Roman"/>
          <w:b/>
          <w:iCs/>
          <w:sz w:val="26"/>
          <w:szCs w:val="26"/>
          <w:lang w:val="ru-RU"/>
        </w:rPr>
        <w:t>3.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Определение аудиторской организации для проведения обязательной аудиторской проверки </w:t>
      </w:r>
      <w:r w:rsidR="00FC3B1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>консолидированной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финансовой отчетности акционерного общества «Национальный банк внешнеэкономической деятельности Республики Узбекистан» </w:t>
      </w:r>
      <w:r w:rsidR="00E91F6A" w:rsidRPr="00E91F6A">
        <w:rPr>
          <w:rFonts w:ascii="Times New Roman" w:hAnsi="Times New Roman" w:cs="Times New Roman"/>
          <w:iCs/>
          <w:sz w:val="26"/>
          <w:szCs w:val="26"/>
          <w:lang w:val="ru-RU"/>
        </w:rPr>
        <w:t>за первое полугодие 2025 года</w:t>
      </w:r>
      <w:r w:rsidR="00E91F6A" w:rsidRPr="00E91F6A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E91F6A">
        <w:rPr>
          <w:rFonts w:ascii="Times New Roman" w:hAnsi="Times New Roman" w:cs="Times New Roman"/>
          <w:iCs/>
          <w:sz w:val="26"/>
          <w:szCs w:val="26"/>
          <w:lang w:val="uz-Cyrl-UZ"/>
        </w:rPr>
        <w:t xml:space="preserve">и 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подготавливаемой в </w:t>
      </w:r>
      <w:r w:rsidR="00FC3B1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>соответствии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 МСФО по </w:t>
      </w:r>
      <w:r w:rsidR="005A050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состоянию 31 декабря 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>202</w:t>
      </w:r>
      <w:r w:rsidR="00AA3918">
        <w:rPr>
          <w:rFonts w:ascii="Times New Roman" w:hAnsi="Times New Roman" w:cs="Times New Roman"/>
          <w:iCs/>
          <w:sz w:val="26"/>
          <w:szCs w:val="26"/>
          <w:lang w:val="ru-RU"/>
        </w:rPr>
        <w:t>5</w:t>
      </w:r>
      <w:r w:rsidR="00AF48AE" w:rsidRP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год</w:t>
      </w:r>
      <w:r w:rsidR="005A050E">
        <w:rPr>
          <w:rFonts w:ascii="Times New Roman" w:hAnsi="Times New Roman" w:cs="Times New Roman"/>
          <w:iCs/>
          <w:sz w:val="26"/>
          <w:szCs w:val="26"/>
          <w:lang w:val="ru-RU"/>
        </w:rPr>
        <w:t>а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,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определ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ение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размер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>а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вознаграждения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1B3FBA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ее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за услуги</w:t>
      </w:r>
      <w:r w:rsidR="005136F6">
        <w:rPr>
          <w:rFonts w:ascii="Times New Roman" w:hAnsi="Times New Roman" w:cs="Times New Roman"/>
          <w:iCs/>
          <w:sz w:val="26"/>
          <w:szCs w:val="26"/>
          <w:lang w:val="ru-RU"/>
        </w:rPr>
        <w:t>, а также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одобр</w:t>
      </w:r>
      <w:r w:rsidR="00AF48AE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ение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заключени</w:t>
      </w:r>
      <w:r w:rsidR="005136F6">
        <w:rPr>
          <w:rFonts w:ascii="Times New Roman" w:hAnsi="Times New Roman" w:cs="Times New Roman"/>
          <w:iCs/>
          <w:sz w:val="26"/>
          <w:szCs w:val="26"/>
          <w:lang w:val="ru-RU"/>
        </w:rPr>
        <w:t>я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договора</w:t>
      </w:r>
      <w:r w:rsidR="005136F6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</w:t>
      </w:r>
      <w:r w:rsidR="005136F6" w:rsidRPr="005136F6">
        <w:rPr>
          <w:lang w:val="ru-RU"/>
        </w:rPr>
        <w:t xml:space="preserve"> </w:t>
      </w:r>
      <w:r w:rsidR="005136F6" w:rsidRPr="005136F6">
        <w:rPr>
          <w:rFonts w:ascii="Times New Roman" w:hAnsi="Times New Roman" w:cs="Times New Roman"/>
          <w:iCs/>
          <w:sz w:val="26"/>
          <w:szCs w:val="26"/>
          <w:lang w:val="ru-RU"/>
        </w:rPr>
        <w:t>аудиторской организаци</w:t>
      </w:r>
      <w:r w:rsidR="005136F6">
        <w:rPr>
          <w:rFonts w:ascii="Times New Roman" w:hAnsi="Times New Roman" w:cs="Times New Roman"/>
          <w:iCs/>
          <w:sz w:val="26"/>
          <w:szCs w:val="26"/>
          <w:lang w:val="ru-RU"/>
        </w:rPr>
        <w:t>ей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.</w:t>
      </w:r>
    </w:p>
    <w:p w14:paraId="4E2057C8" w14:textId="563F993D" w:rsidR="00793D5F" w:rsidRPr="00882647" w:rsidRDefault="00793D5F" w:rsidP="00CC3FD9">
      <w:pPr>
        <w:pStyle w:val="a4"/>
        <w:spacing w:line="276" w:lineRule="auto"/>
        <w:ind w:left="116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sectPr w:rsidR="00793D5F" w:rsidRPr="00882647" w:rsidSect="00685E21">
      <w:type w:val="continuous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972"/>
    <w:multiLevelType w:val="hybridMultilevel"/>
    <w:tmpl w:val="726CFA44"/>
    <w:lvl w:ilvl="0" w:tplc="9C863BD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83E38"/>
    <w:rsid w:val="000974DC"/>
    <w:rsid w:val="000A77C1"/>
    <w:rsid w:val="000C05A5"/>
    <w:rsid w:val="000C33D4"/>
    <w:rsid w:val="000C5EC2"/>
    <w:rsid w:val="000D7F6C"/>
    <w:rsid w:val="000E7C02"/>
    <w:rsid w:val="001000CD"/>
    <w:rsid w:val="00126EA2"/>
    <w:rsid w:val="00137E84"/>
    <w:rsid w:val="00170B4C"/>
    <w:rsid w:val="00175A73"/>
    <w:rsid w:val="0019713F"/>
    <w:rsid w:val="001B3FBA"/>
    <w:rsid w:val="001D287E"/>
    <w:rsid w:val="001F2349"/>
    <w:rsid w:val="00227661"/>
    <w:rsid w:val="00246086"/>
    <w:rsid w:val="00275A60"/>
    <w:rsid w:val="002B5D47"/>
    <w:rsid w:val="002C1888"/>
    <w:rsid w:val="002E006C"/>
    <w:rsid w:val="00336689"/>
    <w:rsid w:val="003402B2"/>
    <w:rsid w:val="0036041C"/>
    <w:rsid w:val="003814D6"/>
    <w:rsid w:val="003D4C44"/>
    <w:rsid w:val="003D6131"/>
    <w:rsid w:val="003E50A7"/>
    <w:rsid w:val="00414649"/>
    <w:rsid w:val="00420F71"/>
    <w:rsid w:val="004528E4"/>
    <w:rsid w:val="00477909"/>
    <w:rsid w:val="004A2692"/>
    <w:rsid w:val="004A6137"/>
    <w:rsid w:val="004C2AC2"/>
    <w:rsid w:val="004E6BD4"/>
    <w:rsid w:val="00500CF8"/>
    <w:rsid w:val="00512099"/>
    <w:rsid w:val="005136F6"/>
    <w:rsid w:val="0052564C"/>
    <w:rsid w:val="00546368"/>
    <w:rsid w:val="00561BC3"/>
    <w:rsid w:val="00582A25"/>
    <w:rsid w:val="005A050E"/>
    <w:rsid w:val="005A1EDB"/>
    <w:rsid w:val="005B07A8"/>
    <w:rsid w:val="005F1DF6"/>
    <w:rsid w:val="005F76AB"/>
    <w:rsid w:val="00600D43"/>
    <w:rsid w:val="006502E4"/>
    <w:rsid w:val="00685E21"/>
    <w:rsid w:val="006D36E4"/>
    <w:rsid w:val="00716DB3"/>
    <w:rsid w:val="007246D6"/>
    <w:rsid w:val="007318BE"/>
    <w:rsid w:val="0075159F"/>
    <w:rsid w:val="007703D4"/>
    <w:rsid w:val="00775125"/>
    <w:rsid w:val="00793D5F"/>
    <w:rsid w:val="007E2B80"/>
    <w:rsid w:val="0081542C"/>
    <w:rsid w:val="0081642D"/>
    <w:rsid w:val="0083485A"/>
    <w:rsid w:val="00846779"/>
    <w:rsid w:val="00882647"/>
    <w:rsid w:val="008C4FC2"/>
    <w:rsid w:val="008C6859"/>
    <w:rsid w:val="008F040B"/>
    <w:rsid w:val="009057FE"/>
    <w:rsid w:val="0092622A"/>
    <w:rsid w:val="009721F1"/>
    <w:rsid w:val="009907BF"/>
    <w:rsid w:val="009918FE"/>
    <w:rsid w:val="009D3986"/>
    <w:rsid w:val="00A01904"/>
    <w:rsid w:val="00A0576F"/>
    <w:rsid w:val="00A10C29"/>
    <w:rsid w:val="00A35647"/>
    <w:rsid w:val="00AA3918"/>
    <w:rsid w:val="00AF48AE"/>
    <w:rsid w:val="00AF6677"/>
    <w:rsid w:val="00B7418E"/>
    <w:rsid w:val="00B74205"/>
    <w:rsid w:val="00B9357D"/>
    <w:rsid w:val="00BB304F"/>
    <w:rsid w:val="00BC3932"/>
    <w:rsid w:val="00BD63D6"/>
    <w:rsid w:val="00BD798C"/>
    <w:rsid w:val="00C02038"/>
    <w:rsid w:val="00C237CA"/>
    <w:rsid w:val="00C32ADD"/>
    <w:rsid w:val="00C534A7"/>
    <w:rsid w:val="00C74A5C"/>
    <w:rsid w:val="00CC3FD9"/>
    <w:rsid w:val="00CC4E77"/>
    <w:rsid w:val="00CD3223"/>
    <w:rsid w:val="00CF608F"/>
    <w:rsid w:val="00D035FF"/>
    <w:rsid w:val="00D15179"/>
    <w:rsid w:val="00D23555"/>
    <w:rsid w:val="00D5588A"/>
    <w:rsid w:val="00D61D15"/>
    <w:rsid w:val="00D90CB2"/>
    <w:rsid w:val="00E52591"/>
    <w:rsid w:val="00E91F6A"/>
    <w:rsid w:val="00EA04F3"/>
    <w:rsid w:val="00EA194D"/>
    <w:rsid w:val="00EC29BB"/>
    <w:rsid w:val="00EC411D"/>
    <w:rsid w:val="00ED707E"/>
    <w:rsid w:val="00EE0311"/>
    <w:rsid w:val="00EE770F"/>
    <w:rsid w:val="00F4021C"/>
    <w:rsid w:val="00F637BD"/>
    <w:rsid w:val="00FB2230"/>
    <w:rsid w:val="00FC3B1E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Shahlo Muhamedova</cp:lastModifiedBy>
  <cp:revision>7</cp:revision>
  <cp:lastPrinted>2025-09-03T05:50:00Z</cp:lastPrinted>
  <dcterms:created xsi:type="dcterms:W3CDTF">2024-10-25T11:17:00Z</dcterms:created>
  <dcterms:modified xsi:type="dcterms:W3CDTF">2025-09-03T05:50:00Z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