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480F" w14:textId="25D3E4BB" w:rsidR="00D035FF" w:rsidRPr="00882647" w:rsidRDefault="00D035FF" w:rsidP="00D035FF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bookmarkStart w:id="0" w:name="_Hlk154679451"/>
      <w:r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</w:t>
      </w:r>
      <w:r w:rsidR="00935303"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ообщение</w:t>
      </w:r>
      <w:r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</w:t>
      </w:r>
      <w:r w:rsidR="00935303"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о проведении </w:t>
      </w:r>
      <w:r w:rsidR="00935303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годового </w:t>
      </w:r>
      <w:r w:rsidR="00935303"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общего собрания акционеров</w:t>
      </w:r>
      <w:r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А</w:t>
      </w:r>
      <w:r w:rsidR="00935303"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кционерного общества</w:t>
      </w:r>
      <w:r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«Н</w:t>
      </w:r>
      <w:r w:rsidR="00935303"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ациональный банк внешнеэкономической деятельности</w:t>
      </w:r>
      <w:r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Р</w:t>
      </w:r>
      <w:r w:rsidR="00935303"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еспублики</w:t>
      </w:r>
      <w:r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 xml:space="preserve"> У</w:t>
      </w:r>
      <w:r w:rsidR="00935303"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збекистан</w:t>
      </w:r>
      <w:r w:rsidRPr="00882647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»</w:t>
      </w:r>
      <w:bookmarkEnd w:id="0"/>
    </w:p>
    <w:p w14:paraId="1F342D0A" w14:textId="77777777" w:rsidR="00C74A5C" w:rsidRPr="00882647" w:rsidRDefault="00C74A5C" w:rsidP="00C74A5C">
      <w:pPr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2FB08DFC" w14:textId="77777777" w:rsidR="00C74A5C" w:rsidRPr="00882647" w:rsidRDefault="00C74A5C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sz w:val="26"/>
          <w:szCs w:val="26"/>
        </w:rPr>
      </w:pPr>
      <w:r w:rsidRPr="00882647">
        <w:rPr>
          <w:b/>
          <w:sz w:val="26"/>
          <w:szCs w:val="26"/>
        </w:rPr>
        <w:t>Наименование общества:</w:t>
      </w:r>
      <w:r w:rsidRPr="00882647">
        <w:rPr>
          <w:sz w:val="26"/>
          <w:szCs w:val="26"/>
        </w:rPr>
        <w:t xml:space="preserve"> </w:t>
      </w:r>
      <w:r w:rsidR="00D90CB2" w:rsidRPr="00882647">
        <w:rPr>
          <w:sz w:val="26"/>
          <w:szCs w:val="26"/>
        </w:rPr>
        <w:t>А</w:t>
      </w:r>
      <w:r w:rsidRPr="00882647">
        <w:rPr>
          <w:sz w:val="26"/>
          <w:szCs w:val="26"/>
        </w:rPr>
        <w:t>кционерное общество «Национальный банк внешнеэкономической деятельности Республики Узбекистан»</w:t>
      </w:r>
    </w:p>
    <w:p w14:paraId="2343BC9D" w14:textId="77777777" w:rsidR="00C74A5C" w:rsidRPr="00882647" w:rsidRDefault="00C74A5C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sz w:val="26"/>
          <w:szCs w:val="26"/>
        </w:rPr>
      </w:pPr>
      <w:r w:rsidRPr="00882647">
        <w:rPr>
          <w:b/>
          <w:sz w:val="26"/>
          <w:szCs w:val="26"/>
        </w:rPr>
        <w:t>Адрес:</w:t>
      </w:r>
      <w:r w:rsidRPr="00882647">
        <w:rPr>
          <w:sz w:val="26"/>
          <w:szCs w:val="26"/>
        </w:rPr>
        <w:t xml:space="preserve"> 100084, Республика Узбекистан, г. Ташкент, проспект Амир </w:t>
      </w:r>
      <w:proofErr w:type="spellStart"/>
      <w:r w:rsidRPr="00882647">
        <w:rPr>
          <w:sz w:val="26"/>
          <w:szCs w:val="26"/>
        </w:rPr>
        <w:t>Темура</w:t>
      </w:r>
      <w:proofErr w:type="spellEnd"/>
      <w:r w:rsidRPr="00882647">
        <w:rPr>
          <w:sz w:val="26"/>
          <w:szCs w:val="26"/>
        </w:rPr>
        <w:t>, 101.</w:t>
      </w:r>
    </w:p>
    <w:p w14:paraId="78A7921F" w14:textId="77777777" w:rsidR="00C74A5C" w:rsidRPr="00882647" w:rsidRDefault="00C74A5C" w:rsidP="00C74A5C">
      <w:pPr>
        <w:pStyle w:val="rvps5"/>
        <w:spacing w:after="120"/>
        <w:ind w:right="113" w:firstLine="709"/>
        <w:jc w:val="both"/>
        <w:rPr>
          <w:rFonts w:eastAsia="Times New Roman"/>
          <w:sz w:val="26"/>
          <w:szCs w:val="26"/>
          <w:lang w:eastAsia="en-US"/>
        </w:rPr>
      </w:pPr>
      <w:r w:rsidRPr="00882647">
        <w:rPr>
          <w:b/>
          <w:sz w:val="26"/>
          <w:szCs w:val="26"/>
        </w:rPr>
        <w:t>Э</w:t>
      </w:r>
      <w:r w:rsidRPr="00882647">
        <w:rPr>
          <w:rFonts w:eastAsia="Times New Roman"/>
          <w:b/>
          <w:sz w:val="26"/>
          <w:szCs w:val="26"/>
          <w:lang w:eastAsia="en-US"/>
        </w:rPr>
        <w:t>лектронны</w:t>
      </w:r>
      <w:r w:rsidR="00D90CB2" w:rsidRPr="00882647">
        <w:rPr>
          <w:rFonts w:eastAsia="Times New Roman"/>
          <w:b/>
          <w:sz w:val="26"/>
          <w:szCs w:val="26"/>
          <w:lang w:eastAsia="en-US"/>
        </w:rPr>
        <w:t>е</w:t>
      </w:r>
      <w:r w:rsidRPr="00882647">
        <w:rPr>
          <w:rFonts w:eastAsia="Times New Roman"/>
          <w:b/>
          <w:sz w:val="26"/>
          <w:szCs w:val="26"/>
          <w:lang w:eastAsia="en-US"/>
        </w:rPr>
        <w:t xml:space="preserve"> адрес</w:t>
      </w:r>
      <w:r w:rsidR="00D90CB2" w:rsidRPr="00882647">
        <w:rPr>
          <w:rFonts w:eastAsia="Times New Roman"/>
          <w:b/>
          <w:sz w:val="26"/>
          <w:szCs w:val="26"/>
          <w:lang w:eastAsia="en-US"/>
        </w:rPr>
        <w:t>а</w:t>
      </w:r>
      <w:r w:rsidRPr="00882647">
        <w:rPr>
          <w:rFonts w:eastAsia="Times New Roman"/>
          <w:b/>
          <w:sz w:val="26"/>
          <w:szCs w:val="26"/>
          <w:lang w:eastAsia="en-US"/>
        </w:rPr>
        <w:t>:</w:t>
      </w:r>
      <w:r w:rsidRPr="00882647">
        <w:rPr>
          <w:rFonts w:eastAsia="Times New Roman"/>
          <w:sz w:val="26"/>
          <w:szCs w:val="26"/>
          <w:lang w:eastAsia="en-US"/>
        </w:rPr>
        <w:t xml:space="preserve"> </w:t>
      </w:r>
      <w:hyperlink r:id="rId5" w:history="1">
        <w:r w:rsidRPr="00882647">
          <w:rPr>
            <w:rFonts w:eastAsia="Times New Roman"/>
            <w:sz w:val="26"/>
            <w:szCs w:val="26"/>
            <w:lang w:eastAsia="en-US"/>
          </w:rPr>
          <w:t>info@nbu.uz</w:t>
        </w:r>
      </w:hyperlink>
      <w:r w:rsidR="00D90CB2" w:rsidRPr="00882647">
        <w:rPr>
          <w:rFonts w:eastAsia="Times New Roman"/>
          <w:sz w:val="26"/>
          <w:szCs w:val="26"/>
          <w:lang w:eastAsia="en-US"/>
        </w:rPr>
        <w:t xml:space="preserve">, </w:t>
      </w:r>
      <w:hyperlink r:id="rId6" w:history="1">
        <w:r w:rsidRPr="00882647">
          <w:rPr>
            <w:rFonts w:eastAsia="Times New Roman"/>
            <w:sz w:val="26"/>
            <w:szCs w:val="26"/>
            <w:lang w:eastAsia="en-US"/>
          </w:rPr>
          <w:t>webmaster@nbu.uz</w:t>
        </w:r>
      </w:hyperlink>
      <w:r w:rsidRPr="00882647">
        <w:rPr>
          <w:rFonts w:eastAsia="Times New Roman"/>
          <w:sz w:val="26"/>
          <w:szCs w:val="26"/>
          <w:lang w:eastAsia="en-US"/>
        </w:rPr>
        <w:t>.</w:t>
      </w:r>
    </w:p>
    <w:p w14:paraId="4F9DAD37" w14:textId="24D704D2" w:rsidR="00C74A5C" w:rsidRPr="00882647" w:rsidRDefault="00C74A5C" w:rsidP="00A0576F">
      <w:pPr>
        <w:pStyle w:val="rvps5"/>
        <w:tabs>
          <w:tab w:val="left" w:pos="1134"/>
          <w:tab w:val="left" w:pos="9072"/>
        </w:tabs>
        <w:spacing w:after="120"/>
        <w:ind w:right="113" w:firstLine="709"/>
        <w:jc w:val="both"/>
        <w:rPr>
          <w:rFonts w:eastAsia="Times New Roman"/>
          <w:sz w:val="26"/>
          <w:szCs w:val="26"/>
          <w:lang w:eastAsia="en-US"/>
        </w:rPr>
      </w:pPr>
      <w:r w:rsidRPr="00882647">
        <w:rPr>
          <w:b/>
          <w:sz w:val="26"/>
          <w:szCs w:val="26"/>
        </w:rPr>
        <w:t>Дата и место проведения общего собрания:</w:t>
      </w:r>
      <w:r w:rsidRPr="00882647">
        <w:rPr>
          <w:rFonts w:eastAsia="Times New Roman"/>
          <w:sz w:val="26"/>
          <w:szCs w:val="26"/>
        </w:rPr>
        <w:t xml:space="preserve"> </w:t>
      </w:r>
      <w:r w:rsidR="006E11B3">
        <w:rPr>
          <w:rFonts w:eastAsia="Times New Roman"/>
          <w:sz w:val="26"/>
          <w:szCs w:val="26"/>
          <w:lang w:val="uz-Cyrl-UZ"/>
        </w:rPr>
        <w:t xml:space="preserve">26 мая </w:t>
      </w:r>
      <w:r w:rsidRPr="00882647">
        <w:rPr>
          <w:rFonts w:eastAsia="Times New Roman"/>
          <w:sz w:val="26"/>
          <w:szCs w:val="26"/>
          <w:lang w:eastAsia="en-US"/>
        </w:rPr>
        <w:t>202</w:t>
      </w:r>
      <w:r w:rsidR="006E11B3">
        <w:rPr>
          <w:rFonts w:eastAsia="Times New Roman"/>
          <w:sz w:val="26"/>
          <w:szCs w:val="26"/>
          <w:lang w:val="uz-Cyrl-UZ" w:eastAsia="en-US"/>
        </w:rPr>
        <w:t>5</w:t>
      </w:r>
      <w:r w:rsidR="000325A3" w:rsidRPr="00882647">
        <w:rPr>
          <w:rFonts w:eastAsia="Times New Roman"/>
          <w:sz w:val="26"/>
          <w:szCs w:val="26"/>
          <w:lang w:eastAsia="en-US"/>
        </w:rPr>
        <w:t xml:space="preserve"> </w:t>
      </w:r>
      <w:r w:rsidRPr="00882647">
        <w:rPr>
          <w:rFonts w:eastAsia="Times New Roman"/>
          <w:sz w:val="26"/>
          <w:szCs w:val="26"/>
          <w:lang w:eastAsia="en-US"/>
        </w:rPr>
        <w:t xml:space="preserve">г., </w:t>
      </w:r>
      <w:r w:rsidR="00D90CB2" w:rsidRPr="00882647">
        <w:rPr>
          <w:rFonts w:eastAsia="Times New Roman"/>
          <w:sz w:val="26"/>
          <w:szCs w:val="26"/>
          <w:lang w:eastAsia="en-US"/>
        </w:rPr>
        <w:t xml:space="preserve">в </w:t>
      </w:r>
      <w:r w:rsidR="00BB304F" w:rsidRPr="00882647">
        <w:rPr>
          <w:rFonts w:eastAsia="Times New Roman"/>
          <w:sz w:val="26"/>
          <w:szCs w:val="26"/>
          <w:lang w:eastAsia="en-US"/>
        </w:rPr>
        <w:t>1</w:t>
      </w:r>
      <w:r w:rsidR="008C6859" w:rsidRPr="00882647">
        <w:rPr>
          <w:rFonts w:eastAsia="Times New Roman"/>
          <w:sz w:val="26"/>
          <w:szCs w:val="26"/>
          <w:lang w:eastAsia="en-US"/>
        </w:rPr>
        <w:t>1</w:t>
      </w:r>
      <w:r w:rsidR="00A0576F" w:rsidRPr="00882647">
        <w:rPr>
          <w:rFonts w:eastAsia="Times New Roman"/>
          <w:sz w:val="26"/>
          <w:szCs w:val="26"/>
          <w:lang w:eastAsia="en-US"/>
        </w:rPr>
        <w:t>:</w:t>
      </w:r>
      <w:r w:rsidR="00BB304F" w:rsidRPr="00882647">
        <w:rPr>
          <w:rFonts w:eastAsia="Times New Roman"/>
          <w:sz w:val="26"/>
          <w:szCs w:val="26"/>
          <w:lang w:eastAsia="en-US"/>
        </w:rPr>
        <w:t>0</w:t>
      </w:r>
      <w:r w:rsidRPr="00882647">
        <w:rPr>
          <w:rFonts w:eastAsia="Times New Roman"/>
          <w:sz w:val="26"/>
          <w:szCs w:val="26"/>
          <w:lang w:eastAsia="en-US"/>
        </w:rPr>
        <w:t>0</w:t>
      </w:r>
      <w:r w:rsidR="00A0576F" w:rsidRPr="00882647">
        <w:rPr>
          <w:rFonts w:eastAsia="Times New Roman"/>
          <w:sz w:val="26"/>
          <w:szCs w:val="26"/>
          <w:lang w:eastAsia="en-US"/>
        </w:rPr>
        <w:t xml:space="preserve"> часов, по адресу </w:t>
      </w:r>
      <w:proofErr w:type="spellStart"/>
      <w:r w:rsidRPr="00882647">
        <w:rPr>
          <w:rFonts w:eastAsia="Times New Roman"/>
          <w:sz w:val="26"/>
          <w:szCs w:val="26"/>
          <w:lang w:eastAsia="en-US"/>
        </w:rPr>
        <w:t>г.Ташкент</w:t>
      </w:r>
      <w:proofErr w:type="spellEnd"/>
      <w:r w:rsidRPr="00882647">
        <w:rPr>
          <w:rFonts w:eastAsia="Times New Roman"/>
          <w:sz w:val="26"/>
          <w:szCs w:val="26"/>
          <w:lang w:eastAsia="en-US"/>
        </w:rPr>
        <w:t xml:space="preserve">, проспект Амир </w:t>
      </w:r>
      <w:proofErr w:type="spellStart"/>
      <w:r w:rsidRPr="00882647">
        <w:rPr>
          <w:rFonts w:eastAsia="Times New Roman"/>
          <w:sz w:val="26"/>
          <w:szCs w:val="26"/>
          <w:lang w:eastAsia="en-US"/>
        </w:rPr>
        <w:t>Темура</w:t>
      </w:r>
      <w:proofErr w:type="spellEnd"/>
      <w:r w:rsidRPr="00882647">
        <w:rPr>
          <w:rFonts w:eastAsia="Times New Roman"/>
          <w:sz w:val="26"/>
          <w:szCs w:val="26"/>
          <w:lang w:eastAsia="en-US"/>
        </w:rPr>
        <w:t>, 101.</w:t>
      </w:r>
    </w:p>
    <w:p w14:paraId="6F0AFDDB" w14:textId="16A10B32" w:rsidR="00C74A5C" w:rsidRPr="00882647" w:rsidRDefault="00C74A5C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rFonts w:eastAsia="Times New Roman"/>
          <w:sz w:val="26"/>
          <w:szCs w:val="26"/>
          <w:lang w:eastAsia="en-US"/>
        </w:rPr>
      </w:pPr>
      <w:r w:rsidRPr="00882647">
        <w:rPr>
          <w:b/>
          <w:sz w:val="26"/>
          <w:szCs w:val="26"/>
        </w:rPr>
        <w:t>Дата формирования реестра акционеров:</w:t>
      </w:r>
      <w:r w:rsidRPr="00882647">
        <w:rPr>
          <w:sz w:val="26"/>
          <w:szCs w:val="26"/>
        </w:rPr>
        <w:t xml:space="preserve"> </w:t>
      </w:r>
      <w:r w:rsidR="006E11B3">
        <w:rPr>
          <w:sz w:val="26"/>
          <w:szCs w:val="26"/>
          <w:lang w:val="uz-Cyrl-UZ"/>
        </w:rPr>
        <w:t>2</w:t>
      </w:r>
      <w:r w:rsidR="00871200">
        <w:rPr>
          <w:sz w:val="26"/>
          <w:szCs w:val="26"/>
          <w:lang w:val="uz-Cyrl-UZ"/>
        </w:rPr>
        <w:t>2</w:t>
      </w:r>
      <w:r w:rsidR="006E11B3">
        <w:rPr>
          <w:sz w:val="26"/>
          <w:szCs w:val="26"/>
          <w:lang w:val="uz-Cyrl-UZ"/>
        </w:rPr>
        <w:t xml:space="preserve"> мая </w:t>
      </w:r>
      <w:r w:rsidRPr="00882647">
        <w:rPr>
          <w:rFonts w:eastAsia="Times New Roman"/>
          <w:sz w:val="26"/>
          <w:szCs w:val="26"/>
          <w:lang w:eastAsia="en-US"/>
        </w:rPr>
        <w:t>202</w:t>
      </w:r>
      <w:r w:rsidR="006E11B3">
        <w:rPr>
          <w:rFonts w:eastAsia="Times New Roman"/>
          <w:sz w:val="26"/>
          <w:szCs w:val="26"/>
          <w:lang w:val="uz-Cyrl-UZ" w:eastAsia="en-US"/>
        </w:rPr>
        <w:t>5</w:t>
      </w:r>
      <w:r w:rsidRPr="00882647">
        <w:rPr>
          <w:rFonts w:eastAsia="Times New Roman"/>
          <w:sz w:val="26"/>
          <w:szCs w:val="26"/>
          <w:lang w:eastAsia="en-US"/>
        </w:rPr>
        <w:t>г.</w:t>
      </w:r>
    </w:p>
    <w:p w14:paraId="23B01E5B" w14:textId="77777777" w:rsidR="000325A3" w:rsidRPr="007421C2" w:rsidRDefault="000325A3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b/>
          <w:sz w:val="16"/>
          <w:szCs w:val="16"/>
        </w:rPr>
      </w:pPr>
    </w:p>
    <w:p w14:paraId="13B9A376" w14:textId="5F1CBA2E" w:rsidR="00C74A5C" w:rsidRPr="00882647" w:rsidRDefault="00C74A5C" w:rsidP="00C74A5C">
      <w:pPr>
        <w:pStyle w:val="rvps5"/>
        <w:tabs>
          <w:tab w:val="left" w:pos="1134"/>
        </w:tabs>
        <w:spacing w:after="120"/>
        <w:ind w:right="113" w:firstLine="709"/>
        <w:jc w:val="both"/>
        <w:rPr>
          <w:b/>
          <w:sz w:val="26"/>
          <w:szCs w:val="26"/>
        </w:rPr>
      </w:pPr>
      <w:r w:rsidRPr="00882647">
        <w:rPr>
          <w:b/>
          <w:sz w:val="26"/>
          <w:szCs w:val="26"/>
        </w:rPr>
        <w:t>Вопросы повестки дня:</w:t>
      </w:r>
    </w:p>
    <w:p w14:paraId="3582C80B" w14:textId="17FCD793" w:rsidR="009D3986" w:rsidRPr="0072539E" w:rsidRDefault="00D15179" w:rsidP="00EE770F">
      <w:pPr>
        <w:pStyle w:val="a4"/>
        <w:widowControl/>
        <w:numPr>
          <w:ilvl w:val="0"/>
          <w:numId w:val="9"/>
        </w:numPr>
        <w:tabs>
          <w:tab w:val="left" w:pos="426"/>
          <w:tab w:val="left" w:pos="1134"/>
        </w:tabs>
        <w:spacing w:after="240" w:line="276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539E">
        <w:rPr>
          <w:rFonts w:ascii="Times New Roman" w:hAnsi="Times New Roman" w:cs="Times New Roman"/>
          <w:sz w:val="26"/>
          <w:szCs w:val="26"/>
          <w:lang w:val="ru-RU"/>
        </w:rPr>
        <w:t xml:space="preserve">Утверждение состава счетной комиссии </w:t>
      </w:r>
      <w:r w:rsidR="006E11B3" w:rsidRPr="0072539E">
        <w:rPr>
          <w:rFonts w:ascii="Times New Roman" w:hAnsi="Times New Roman" w:cs="Times New Roman"/>
          <w:sz w:val="26"/>
          <w:szCs w:val="26"/>
          <w:lang w:val="ru-RU"/>
        </w:rPr>
        <w:t xml:space="preserve">годового </w:t>
      </w:r>
      <w:r w:rsidRPr="0072539E">
        <w:rPr>
          <w:rFonts w:ascii="Times New Roman" w:hAnsi="Times New Roman" w:cs="Times New Roman"/>
          <w:sz w:val="26"/>
          <w:szCs w:val="26"/>
          <w:lang w:val="ru-RU"/>
        </w:rPr>
        <w:t>общего собрания акционеров акционерного общества «Национальный банк внешнеэкономической деятельности Республики Узбекистан»;</w:t>
      </w:r>
    </w:p>
    <w:p w14:paraId="5365D27C" w14:textId="77777777" w:rsidR="00C434FE" w:rsidRPr="0072539E" w:rsidRDefault="00D15179" w:rsidP="00C434FE">
      <w:pPr>
        <w:pStyle w:val="a4"/>
        <w:widowControl/>
        <w:numPr>
          <w:ilvl w:val="0"/>
          <w:numId w:val="9"/>
        </w:numPr>
        <w:tabs>
          <w:tab w:val="left" w:pos="426"/>
          <w:tab w:val="left" w:pos="1134"/>
        </w:tabs>
        <w:spacing w:after="240" w:line="276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539E">
        <w:rPr>
          <w:rFonts w:ascii="Times New Roman" w:hAnsi="Times New Roman" w:cs="Times New Roman"/>
          <w:sz w:val="26"/>
          <w:szCs w:val="26"/>
          <w:lang w:val="ru-RU"/>
        </w:rPr>
        <w:t xml:space="preserve">Утверждение </w:t>
      </w:r>
      <w:r w:rsidR="003E50A7" w:rsidRPr="0072539E">
        <w:rPr>
          <w:rFonts w:ascii="Times New Roman" w:hAnsi="Times New Roman" w:cs="Times New Roman"/>
          <w:sz w:val="26"/>
          <w:szCs w:val="26"/>
          <w:lang w:val="ru-RU"/>
        </w:rPr>
        <w:t xml:space="preserve">регламента </w:t>
      </w:r>
      <w:r w:rsidR="006E11B3" w:rsidRPr="0072539E">
        <w:rPr>
          <w:rFonts w:ascii="Times New Roman" w:hAnsi="Times New Roman" w:cs="Times New Roman"/>
          <w:sz w:val="26"/>
          <w:szCs w:val="26"/>
          <w:lang w:val="ru-RU"/>
        </w:rPr>
        <w:t xml:space="preserve">годового </w:t>
      </w:r>
      <w:r w:rsidRPr="0072539E">
        <w:rPr>
          <w:rFonts w:ascii="Times New Roman" w:hAnsi="Times New Roman" w:cs="Times New Roman"/>
          <w:sz w:val="26"/>
          <w:szCs w:val="26"/>
          <w:lang w:val="ru-RU"/>
        </w:rPr>
        <w:t>обще</w:t>
      </w:r>
      <w:r w:rsidR="003E50A7" w:rsidRPr="0072539E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72539E">
        <w:rPr>
          <w:rFonts w:ascii="Times New Roman" w:hAnsi="Times New Roman" w:cs="Times New Roman"/>
          <w:sz w:val="26"/>
          <w:szCs w:val="26"/>
          <w:lang w:val="ru-RU"/>
        </w:rPr>
        <w:t xml:space="preserve"> собрани</w:t>
      </w:r>
      <w:r w:rsidR="003E50A7" w:rsidRPr="0072539E">
        <w:rPr>
          <w:rFonts w:ascii="Times New Roman" w:hAnsi="Times New Roman" w:cs="Times New Roman"/>
          <w:sz w:val="26"/>
          <w:szCs w:val="26"/>
          <w:lang w:val="ru-RU"/>
        </w:rPr>
        <w:t>я</w:t>
      </w:r>
      <w:r w:rsidRPr="0072539E">
        <w:rPr>
          <w:rFonts w:ascii="Times New Roman" w:hAnsi="Times New Roman" w:cs="Times New Roman"/>
          <w:sz w:val="26"/>
          <w:szCs w:val="26"/>
          <w:lang w:val="ru-RU"/>
        </w:rPr>
        <w:t xml:space="preserve"> акционеров акционерного общества «Национальный банк внешнеэкономической деятельности Республики Узбекистан»;</w:t>
      </w:r>
      <w:r w:rsidR="00C434FE" w:rsidRPr="0072539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14:paraId="3D9EACFF" w14:textId="1BB54534" w:rsidR="00C434FE" w:rsidRPr="0072539E" w:rsidRDefault="00C434FE" w:rsidP="00C434FE">
      <w:pPr>
        <w:pStyle w:val="a4"/>
        <w:widowControl/>
        <w:numPr>
          <w:ilvl w:val="0"/>
          <w:numId w:val="9"/>
        </w:numPr>
        <w:tabs>
          <w:tab w:val="left" w:pos="426"/>
          <w:tab w:val="left" w:pos="1134"/>
        </w:tabs>
        <w:spacing w:after="240" w:line="276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539E">
        <w:rPr>
          <w:rFonts w:ascii="Times New Roman" w:hAnsi="Times New Roman" w:cs="Times New Roman"/>
          <w:sz w:val="26"/>
          <w:szCs w:val="26"/>
          <w:lang w:val="ru-RU"/>
        </w:rPr>
        <w:t>Утверждение отчета об исполнении Бизнес-плана АО «Национальный банк внешнеэкономической деятельности Республики Узбекистан» по итогам деятельности 202</w:t>
      </w:r>
      <w:r w:rsidR="009B538E" w:rsidRPr="0072539E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72539E">
        <w:rPr>
          <w:rFonts w:ascii="Times New Roman" w:hAnsi="Times New Roman" w:cs="Times New Roman"/>
          <w:sz w:val="26"/>
          <w:szCs w:val="26"/>
          <w:lang w:val="ru-RU"/>
        </w:rPr>
        <w:t xml:space="preserve"> года;</w:t>
      </w:r>
    </w:p>
    <w:p w14:paraId="46923EFE" w14:textId="51CD3011" w:rsidR="0051646D" w:rsidRPr="0072539E" w:rsidRDefault="0051646D" w:rsidP="0051646D">
      <w:pPr>
        <w:pStyle w:val="a4"/>
        <w:widowControl/>
        <w:numPr>
          <w:ilvl w:val="0"/>
          <w:numId w:val="9"/>
        </w:numPr>
        <w:tabs>
          <w:tab w:val="left" w:pos="426"/>
          <w:tab w:val="left" w:pos="1134"/>
        </w:tabs>
        <w:spacing w:after="240" w:line="276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" w:name="_Hlk167453402"/>
      <w:r w:rsidRPr="0072539E">
        <w:rPr>
          <w:rFonts w:ascii="Times New Roman" w:hAnsi="Times New Roman" w:cs="Times New Roman"/>
          <w:sz w:val="26"/>
          <w:szCs w:val="26"/>
          <w:lang w:val="ru-RU"/>
        </w:rPr>
        <w:t xml:space="preserve">Утверждение консолидированного годового отчета по итогам финансово-хозяйственной деятельности за 2024 год банковской группы АО «Национальный банк внешнеэкономической деятельности Республики Узбекистан» </w:t>
      </w:r>
      <w:bookmarkEnd w:id="1"/>
    </w:p>
    <w:p w14:paraId="0B5F99E4" w14:textId="6FA21ED5" w:rsidR="00C434FE" w:rsidRPr="0072539E" w:rsidRDefault="00C434FE" w:rsidP="00C434FE">
      <w:pPr>
        <w:pStyle w:val="a4"/>
        <w:widowControl/>
        <w:numPr>
          <w:ilvl w:val="0"/>
          <w:numId w:val="9"/>
        </w:numPr>
        <w:tabs>
          <w:tab w:val="left" w:pos="426"/>
          <w:tab w:val="left" w:pos="1134"/>
        </w:tabs>
        <w:spacing w:after="240" w:line="276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539E">
        <w:rPr>
          <w:rFonts w:ascii="Times New Roman" w:hAnsi="Times New Roman" w:cs="Times New Roman"/>
          <w:sz w:val="26"/>
          <w:szCs w:val="26"/>
          <w:lang w:val="ru-RU"/>
        </w:rPr>
        <w:t xml:space="preserve">Заслушивание отчета Наблюдательного совета АО «Национальный банк внешнеэкономической деятельности Республики Узбекистан» по итогам деятельности </w:t>
      </w:r>
      <w:r w:rsidR="007E0A0D">
        <w:rPr>
          <w:rFonts w:ascii="Times New Roman" w:hAnsi="Times New Roman" w:cs="Times New Roman"/>
          <w:sz w:val="26"/>
          <w:szCs w:val="26"/>
          <w:lang w:val="uz-Cyrl-UZ"/>
        </w:rPr>
        <w:t xml:space="preserve">за </w:t>
      </w:r>
      <w:r w:rsidRPr="0072539E">
        <w:rPr>
          <w:rFonts w:ascii="Times New Roman" w:hAnsi="Times New Roman" w:cs="Times New Roman"/>
          <w:sz w:val="26"/>
          <w:szCs w:val="26"/>
          <w:lang w:val="ru-RU"/>
        </w:rPr>
        <w:t>202</w:t>
      </w:r>
      <w:r w:rsidR="009B538E" w:rsidRPr="0072539E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72539E">
        <w:rPr>
          <w:rFonts w:ascii="Times New Roman" w:hAnsi="Times New Roman" w:cs="Times New Roman"/>
          <w:sz w:val="26"/>
          <w:szCs w:val="26"/>
          <w:lang w:val="ru-RU"/>
        </w:rPr>
        <w:t xml:space="preserve"> год;</w:t>
      </w:r>
    </w:p>
    <w:p w14:paraId="1AD1F518" w14:textId="03788A93" w:rsidR="00C434FE" w:rsidRPr="00067F9B" w:rsidRDefault="00C434FE" w:rsidP="00C434FE">
      <w:pPr>
        <w:pStyle w:val="a4"/>
        <w:widowControl/>
        <w:numPr>
          <w:ilvl w:val="0"/>
          <w:numId w:val="9"/>
        </w:numPr>
        <w:tabs>
          <w:tab w:val="left" w:pos="426"/>
          <w:tab w:val="left" w:pos="1134"/>
        </w:tabs>
        <w:spacing w:after="240" w:line="276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67F9B">
        <w:rPr>
          <w:rFonts w:ascii="Times New Roman" w:hAnsi="Times New Roman" w:cs="Times New Roman"/>
          <w:sz w:val="26"/>
          <w:szCs w:val="26"/>
          <w:lang w:val="ru-RU"/>
        </w:rPr>
        <w:t xml:space="preserve">Рассмотрение вопроса о распределении чистой прибыли </w:t>
      </w:r>
      <w:r w:rsidR="006C01D3" w:rsidRPr="00067F9B">
        <w:rPr>
          <w:rFonts w:ascii="Times New Roman" w:hAnsi="Times New Roman" w:cs="Times New Roman"/>
          <w:sz w:val="26"/>
          <w:szCs w:val="26"/>
          <w:lang w:val="ru-RU"/>
        </w:rPr>
        <w:t xml:space="preserve">(с учетом нераспределенной прибыли) </w:t>
      </w:r>
      <w:r w:rsidRPr="00067F9B">
        <w:rPr>
          <w:rFonts w:ascii="Times New Roman" w:hAnsi="Times New Roman" w:cs="Times New Roman"/>
          <w:sz w:val="26"/>
          <w:szCs w:val="26"/>
          <w:lang w:val="ru-RU"/>
        </w:rPr>
        <w:t>АО «Национальный банк внешнеэкономической деятельности Республики Узбекистан» по итогам</w:t>
      </w:r>
      <w:r w:rsidR="009B538E" w:rsidRPr="00067F9B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6C01D3" w:rsidRPr="00067F9B">
        <w:rPr>
          <w:rFonts w:ascii="Times New Roman" w:hAnsi="Times New Roman" w:cs="Times New Roman"/>
          <w:sz w:val="26"/>
          <w:szCs w:val="26"/>
          <w:lang w:val="ru-RU"/>
        </w:rPr>
        <w:t>2</w:t>
      </w:r>
      <w:r w:rsidRPr="00067F9B">
        <w:rPr>
          <w:rFonts w:ascii="Times New Roman" w:hAnsi="Times New Roman" w:cs="Times New Roman"/>
          <w:sz w:val="26"/>
          <w:szCs w:val="26"/>
          <w:lang w:val="ru-RU"/>
        </w:rPr>
        <w:t>02</w:t>
      </w:r>
      <w:r w:rsidR="009B538E" w:rsidRPr="00067F9B">
        <w:rPr>
          <w:rFonts w:ascii="Times New Roman" w:hAnsi="Times New Roman" w:cs="Times New Roman"/>
          <w:sz w:val="26"/>
          <w:szCs w:val="26"/>
          <w:lang w:val="ru-RU"/>
        </w:rPr>
        <w:t>4</w:t>
      </w:r>
      <w:r w:rsidRPr="00067F9B">
        <w:rPr>
          <w:rFonts w:ascii="Times New Roman" w:hAnsi="Times New Roman" w:cs="Times New Roman"/>
          <w:sz w:val="26"/>
          <w:szCs w:val="26"/>
          <w:lang w:val="ru-RU"/>
        </w:rPr>
        <w:t xml:space="preserve"> года;</w:t>
      </w:r>
    </w:p>
    <w:p w14:paraId="304A0819" w14:textId="44ED444E" w:rsidR="006C01D3" w:rsidRPr="00067F9B" w:rsidRDefault="006C01D3" w:rsidP="006C01D3">
      <w:pPr>
        <w:pStyle w:val="a4"/>
        <w:widowControl/>
        <w:numPr>
          <w:ilvl w:val="0"/>
          <w:numId w:val="9"/>
        </w:numPr>
        <w:tabs>
          <w:tab w:val="left" w:pos="426"/>
          <w:tab w:val="left" w:pos="1134"/>
        </w:tabs>
        <w:spacing w:after="240" w:line="276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2" w:name="_Hlk167454698"/>
      <w:r w:rsidRPr="00067F9B">
        <w:rPr>
          <w:rFonts w:ascii="Times New Roman" w:eastAsia="Times New Roman" w:hAnsi="Times New Roman" w:cs="Times New Roman"/>
          <w:bCs/>
          <w:sz w:val="26"/>
          <w:szCs w:val="26"/>
          <w:lang w:val="uz-Cyrl-UZ"/>
        </w:rPr>
        <w:t>Рассмотрение вопроса об увеличении уставного капитала Акционерного общества «Национальный банк внешнеэкономической деятельности Республики Узбекистан»;</w:t>
      </w:r>
    </w:p>
    <w:p w14:paraId="4128B5A4" w14:textId="16A8E83C" w:rsidR="0051646D" w:rsidRPr="00067F9B" w:rsidRDefault="0051646D" w:rsidP="0051646D">
      <w:pPr>
        <w:pStyle w:val="a4"/>
        <w:widowControl/>
        <w:numPr>
          <w:ilvl w:val="0"/>
          <w:numId w:val="9"/>
        </w:numPr>
        <w:tabs>
          <w:tab w:val="left" w:pos="426"/>
          <w:tab w:val="left" w:pos="1134"/>
        </w:tabs>
        <w:spacing w:after="240" w:line="276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067F9B">
        <w:rPr>
          <w:rFonts w:ascii="Times New Roman" w:hAnsi="Times New Roman" w:cs="Times New Roman"/>
          <w:sz w:val="26"/>
          <w:szCs w:val="26"/>
          <w:lang w:val="ru-RU"/>
        </w:rPr>
        <w:t xml:space="preserve">Рассмотрение результатов оценки системы корпоративного управления </w:t>
      </w:r>
      <w:r w:rsidR="006C01D3" w:rsidRPr="00067F9B">
        <w:rPr>
          <w:rFonts w:ascii="Times New Roman" w:hAnsi="Times New Roman" w:cs="Times New Roman"/>
          <w:sz w:val="26"/>
          <w:szCs w:val="26"/>
          <w:lang w:val="ru-RU"/>
        </w:rPr>
        <w:t xml:space="preserve">Акционерного общества «Национальный банк внешнеэкономической деятельности Республики Узбекистан» </w:t>
      </w:r>
      <w:r w:rsidRPr="00067F9B">
        <w:rPr>
          <w:rFonts w:ascii="Times New Roman" w:hAnsi="Times New Roman" w:cs="Times New Roman"/>
          <w:sz w:val="26"/>
          <w:szCs w:val="26"/>
          <w:lang w:val="ru-RU"/>
        </w:rPr>
        <w:t>за 2024 год</w:t>
      </w:r>
      <w:bookmarkEnd w:id="2"/>
      <w:r w:rsidRPr="00067F9B">
        <w:rPr>
          <w:rFonts w:ascii="Times New Roman" w:hAnsi="Times New Roman" w:cs="Times New Roman"/>
          <w:sz w:val="26"/>
          <w:szCs w:val="26"/>
          <w:lang w:val="ru-RU"/>
        </w:rPr>
        <w:t xml:space="preserve">; </w:t>
      </w:r>
    </w:p>
    <w:p w14:paraId="3991AB5A" w14:textId="23500626" w:rsidR="00C434FE" w:rsidRPr="0072539E" w:rsidRDefault="00C434FE" w:rsidP="00C434FE">
      <w:pPr>
        <w:pStyle w:val="a4"/>
        <w:widowControl/>
        <w:numPr>
          <w:ilvl w:val="0"/>
          <w:numId w:val="9"/>
        </w:numPr>
        <w:tabs>
          <w:tab w:val="left" w:pos="426"/>
          <w:tab w:val="left" w:pos="1134"/>
        </w:tabs>
        <w:spacing w:after="240" w:line="276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539E">
        <w:rPr>
          <w:rFonts w:ascii="Times New Roman" w:hAnsi="Times New Roman" w:cs="Times New Roman"/>
          <w:sz w:val="26"/>
          <w:szCs w:val="26"/>
          <w:lang w:val="ru-RU"/>
        </w:rPr>
        <w:t>Одобрение сделок с аффилированными лицами АО «Национальный банк внешнеэкономической деятельности Республики Узбекистан»;</w:t>
      </w:r>
    </w:p>
    <w:p w14:paraId="5BC0C23C" w14:textId="77777777" w:rsidR="00B93924" w:rsidRPr="0072539E" w:rsidRDefault="0051646D" w:rsidP="00B93924">
      <w:pPr>
        <w:pStyle w:val="a4"/>
        <w:widowControl/>
        <w:numPr>
          <w:ilvl w:val="0"/>
          <w:numId w:val="9"/>
        </w:numPr>
        <w:tabs>
          <w:tab w:val="left" w:pos="426"/>
          <w:tab w:val="left" w:pos="1134"/>
        </w:tabs>
        <w:spacing w:after="240" w:line="276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539E">
        <w:rPr>
          <w:rFonts w:ascii="Times New Roman" w:hAnsi="Times New Roman" w:cs="Times New Roman"/>
          <w:sz w:val="26"/>
          <w:szCs w:val="26"/>
          <w:lang w:val="ru-RU"/>
        </w:rPr>
        <w:t>Внесение изменений в организационную структуру АО «Национальный банк внешнеэкономической деятельности Республики Узбекистан»;</w:t>
      </w:r>
    </w:p>
    <w:p w14:paraId="703F1E59" w14:textId="5BBF7A39" w:rsidR="009D3986" w:rsidRPr="0072539E" w:rsidRDefault="00B93924" w:rsidP="00B93924">
      <w:pPr>
        <w:pStyle w:val="a4"/>
        <w:widowControl/>
        <w:numPr>
          <w:ilvl w:val="0"/>
          <w:numId w:val="9"/>
        </w:numPr>
        <w:tabs>
          <w:tab w:val="left" w:pos="426"/>
          <w:tab w:val="left" w:pos="1134"/>
        </w:tabs>
        <w:spacing w:after="240" w:line="276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539E">
        <w:rPr>
          <w:rFonts w:ascii="Times New Roman" w:hAnsi="Times New Roman" w:cs="Times New Roman"/>
          <w:sz w:val="26"/>
          <w:szCs w:val="26"/>
          <w:lang w:val="ru-RU"/>
        </w:rPr>
        <w:t>Утверждение стратегии развития Акционерного общества «Национальный банк внешнеэкономической деятельности Республики Узбекистан» на 2025-2027 годы.</w:t>
      </w:r>
    </w:p>
    <w:sectPr w:rsidR="009D3986" w:rsidRPr="0072539E" w:rsidSect="007421C2">
      <w:type w:val="continuous"/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A14"/>
    <w:multiLevelType w:val="hybridMultilevel"/>
    <w:tmpl w:val="8812A646"/>
    <w:lvl w:ilvl="0" w:tplc="D68C45D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" w15:restartNumberingAfterBreak="0">
    <w:nsid w:val="05647861"/>
    <w:multiLevelType w:val="hybridMultilevel"/>
    <w:tmpl w:val="B6EC307A"/>
    <w:lvl w:ilvl="0" w:tplc="31BEBC82">
      <w:start w:val="1"/>
      <w:numFmt w:val="decimal"/>
      <w:lvlText w:val="%1."/>
      <w:lvlJc w:val="left"/>
      <w:pPr>
        <w:ind w:left="1169" w:hanging="360"/>
      </w:pPr>
      <w:rPr>
        <w:rFonts w:ascii="Times New Roman" w:eastAsia="Calibri" w:hAnsi="Times New Roman" w:cs="Times New Roman"/>
        <w:b w:val="0"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89" w:hanging="360"/>
      </w:pPr>
    </w:lvl>
    <w:lvl w:ilvl="2" w:tplc="0419001B" w:tentative="1">
      <w:start w:val="1"/>
      <w:numFmt w:val="lowerRoman"/>
      <w:lvlText w:val="%3."/>
      <w:lvlJc w:val="right"/>
      <w:pPr>
        <w:ind w:left="2609" w:hanging="180"/>
      </w:pPr>
    </w:lvl>
    <w:lvl w:ilvl="3" w:tplc="0419000F" w:tentative="1">
      <w:start w:val="1"/>
      <w:numFmt w:val="decimal"/>
      <w:lvlText w:val="%4."/>
      <w:lvlJc w:val="left"/>
      <w:pPr>
        <w:ind w:left="3329" w:hanging="360"/>
      </w:pPr>
    </w:lvl>
    <w:lvl w:ilvl="4" w:tplc="04190019" w:tentative="1">
      <w:start w:val="1"/>
      <w:numFmt w:val="lowerLetter"/>
      <w:lvlText w:val="%5."/>
      <w:lvlJc w:val="left"/>
      <w:pPr>
        <w:ind w:left="4049" w:hanging="360"/>
      </w:pPr>
    </w:lvl>
    <w:lvl w:ilvl="5" w:tplc="0419001B" w:tentative="1">
      <w:start w:val="1"/>
      <w:numFmt w:val="lowerRoman"/>
      <w:lvlText w:val="%6."/>
      <w:lvlJc w:val="right"/>
      <w:pPr>
        <w:ind w:left="4769" w:hanging="180"/>
      </w:pPr>
    </w:lvl>
    <w:lvl w:ilvl="6" w:tplc="0419000F" w:tentative="1">
      <w:start w:val="1"/>
      <w:numFmt w:val="decimal"/>
      <w:lvlText w:val="%7."/>
      <w:lvlJc w:val="left"/>
      <w:pPr>
        <w:ind w:left="5489" w:hanging="360"/>
      </w:pPr>
    </w:lvl>
    <w:lvl w:ilvl="7" w:tplc="04190019" w:tentative="1">
      <w:start w:val="1"/>
      <w:numFmt w:val="lowerLetter"/>
      <w:lvlText w:val="%8."/>
      <w:lvlJc w:val="left"/>
      <w:pPr>
        <w:ind w:left="6209" w:hanging="360"/>
      </w:pPr>
    </w:lvl>
    <w:lvl w:ilvl="8" w:tplc="0419001B" w:tentative="1">
      <w:start w:val="1"/>
      <w:numFmt w:val="lowerRoman"/>
      <w:lvlText w:val="%9."/>
      <w:lvlJc w:val="right"/>
      <w:pPr>
        <w:ind w:left="6929" w:hanging="180"/>
      </w:pPr>
    </w:lvl>
  </w:abstractNum>
  <w:abstractNum w:abstractNumId="2" w15:restartNumberingAfterBreak="0">
    <w:nsid w:val="15C13D2B"/>
    <w:multiLevelType w:val="hybridMultilevel"/>
    <w:tmpl w:val="98BABD30"/>
    <w:lvl w:ilvl="0" w:tplc="1152C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C72236"/>
    <w:multiLevelType w:val="hybridMultilevel"/>
    <w:tmpl w:val="63BA4A6E"/>
    <w:lvl w:ilvl="0" w:tplc="AAC8290C">
      <w:start w:val="1"/>
      <w:numFmt w:val="decimal"/>
      <w:lvlText w:val="%1."/>
      <w:lvlJc w:val="left"/>
      <w:pPr>
        <w:ind w:hanging="275"/>
      </w:pPr>
      <w:rPr>
        <w:rFonts w:ascii="Times New Roman" w:eastAsia="Times New Roman" w:hAnsi="Times New Roman" w:hint="default"/>
        <w:sz w:val="27"/>
        <w:szCs w:val="27"/>
      </w:rPr>
    </w:lvl>
    <w:lvl w:ilvl="1" w:tplc="2CAC2946">
      <w:start w:val="1"/>
      <w:numFmt w:val="bullet"/>
      <w:lvlText w:val="•"/>
      <w:lvlJc w:val="left"/>
      <w:rPr>
        <w:rFonts w:hint="default"/>
      </w:rPr>
    </w:lvl>
    <w:lvl w:ilvl="2" w:tplc="B922FE50">
      <w:start w:val="1"/>
      <w:numFmt w:val="bullet"/>
      <w:lvlText w:val="•"/>
      <w:lvlJc w:val="left"/>
      <w:rPr>
        <w:rFonts w:hint="default"/>
      </w:rPr>
    </w:lvl>
    <w:lvl w:ilvl="3" w:tplc="EDCEBCBE">
      <w:start w:val="1"/>
      <w:numFmt w:val="bullet"/>
      <w:lvlText w:val="•"/>
      <w:lvlJc w:val="left"/>
      <w:rPr>
        <w:rFonts w:hint="default"/>
      </w:rPr>
    </w:lvl>
    <w:lvl w:ilvl="4" w:tplc="5E22947A">
      <w:start w:val="1"/>
      <w:numFmt w:val="bullet"/>
      <w:lvlText w:val="•"/>
      <w:lvlJc w:val="left"/>
      <w:rPr>
        <w:rFonts w:hint="default"/>
      </w:rPr>
    </w:lvl>
    <w:lvl w:ilvl="5" w:tplc="AA46C5D6">
      <w:start w:val="1"/>
      <w:numFmt w:val="bullet"/>
      <w:lvlText w:val="•"/>
      <w:lvlJc w:val="left"/>
      <w:rPr>
        <w:rFonts w:hint="default"/>
      </w:rPr>
    </w:lvl>
    <w:lvl w:ilvl="6" w:tplc="1DEEB0BC">
      <w:start w:val="1"/>
      <w:numFmt w:val="bullet"/>
      <w:lvlText w:val="•"/>
      <w:lvlJc w:val="left"/>
      <w:rPr>
        <w:rFonts w:hint="default"/>
      </w:rPr>
    </w:lvl>
    <w:lvl w:ilvl="7" w:tplc="C82A8AE2">
      <w:start w:val="1"/>
      <w:numFmt w:val="bullet"/>
      <w:lvlText w:val="•"/>
      <w:lvlJc w:val="left"/>
      <w:rPr>
        <w:rFonts w:hint="default"/>
      </w:rPr>
    </w:lvl>
    <w:lvl w:ilvl="8" w:tplc="841CB36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F0E73AC"/>
    <w:multiLevelType w:val="hybridMultilevel"/>
    <w:tmpl w:val="F35841BC"/>
    <w:lvl w:ilvl="0" w:tplc="9D2C1BBA">
      <w:start w:val="3"/>
      <w:numFmt w:val="decimal"/>
      <w:lvlText w:val="%1."/>
      <w:lvlJc w:val="left"/>
      <w:pPr>
        <w:ind w:left="435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378101E4"/>
    <w:multiLevelType w:val="hybridMultilevel"/>
    <w:tmpl w:val="D1CE511C"/>
    <w:lvl w:ilvl="0" w:tplc="4DEA8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9161B8"/>
    <w:multiLevelType w:val="hybridMultilevel"/>
    <w:tmpl w:val="CEE84B88"/>
    <w:lvl w:ilvl="0" w:tplc="E8AE1F8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2114CD"/>
    <w:multiLevelType w:val="hybridMultilevel"/>
    <w:tmpl w:val="40321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57972"/>
    <w:multiLevelType w:val="hybridMultilevel"/>
    <w:tmpl w:val="B06A3D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AE5A43"/>
    <w:multiLevelType w:val="hybridMultilevel"/>
    <w:tmpl w:val="8812A646"/>
    <w:lvl w:ilvl="0" w:tplc="D68C45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A86A11"/>
    <w:multiLevelType w:val="hybridMultilevel"/>
    <w:tmpl w:val="851E3A1C"/>
    <w:lvl w:ilvl="0" w:tplc="020AAB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0"/>
  </w:num>
  <w:num w:numId="5">
    <w:abstractNumId w:val="4"/>
  </w:num>
  <w:num w:numId="6">
    <w:abstractNumId w:val="1"/>
  </w:num>
  <w:num w:numId="7">
    <w:abstractNumId w:val="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80"/>
    <w:rsid w:val="000325A3"/>
    <w:rsid w:val="00045BA2"/>
    <w:rsid w:val="00067F9B"/>
    <w:rsid w:val="00083E38"/>
    <w:rsid w:val="000974DC"/>
    <w:rsid w:val="000A77C1"/>
    <w:rsid w:val="000C05A5"/>
    <w:rsid w:val="000C33D4"/>
    <w:rsid w:val="000C5EC2"/>
    <w:rsid w:val="000D7F6C"/>
    <w:rsid w:val="000E7C02"/>
    <w:rsid w:val="001000CD"/>
    <w:rsid w:val="00126EA2"/>
    <w:rsid w:val="00137E84"/>
    <w:rsid w:val="00170B4C"/>
    <w:rsid w:val="00175A73"/>
    <w:rsid w:val="0019713F"/>
    <w:rsid w:val="001B3FBA"/>
    <w:rsid w:val="001D287E"/>
    <w:rsid w:val="001F2349"/>
    <w:rsid w:val="00227661"/>
    <w:rsid w:val="00240CEE"/>
    <w:rsid w:val="00246086"/>
    <w:rsid w:val="00275A60"/>
    <w:rsid w:val="002B5D47"/>
    <w:rsid w:val="002C1888"/>
    <w:rsid w:val="002E006C"/>
    <w:rsid w:val="00336689"/>
    <w:rsid w:val="003402B2"/>
    <w:rsid w:val="0036041C"/>
    <w:rsid w:val="003814D6"/>
    <w:rsid w:val="003B2007"/>
    <w:rsid w:val="003D4C44"/>
    <w:rsid w:val="003D6131"/>
    <w:rsid w:val="003E50A7"/>
    <w:rsid w:val="00414649"/>
    <w:rsid w:val="00420F71"/>
    <w:rsid w:val="004528E4"/>
    <w:rsid w:val="00477909"/>
    <w:rsid w:val="004A2692"/>
    <w:rsid w:val="004A6137"/>
    <w:rsid w:val="004C2AC2"/>
    <w:rsid w:val="004E6BD4"/>
    <w:rsid w:val="00512099"/>
    <w:rsid w:val="005136F6"/>
    <w:rsid w:val="0051646D"/>
    <w:rsid w:val="0052564C"/>
    <w:rsid w:val="00546368"/>
    <w:rsid w:val="00561BC3"/>
    <w:rsid w:val="00582A25"/>
    <w:rsid w:val="005A050E"/>
    <w:rsid w:val="005A1EDB"/>
    <w:rsid w:val="005B07A8"/>
    <w:rsid w:val="005F1DF6"/>
    <w:rsid w:val="005F76AB"/>
    <w:rsid w:val="00600D43"/>
    <w:rsid w:val="00631760"/>
    <w:rsid w:val="006502E4"/>
    <w:rsid w:val="00683FCE"/>
    <w:rsid w:val="00685E21"/>
    <w:rsid w:val="006C01D3"/>
    <w:rsid w:val="006D36E4"/>
    <w:rsid w:val="006E11B3"/>
    <w:rsid w:val="00716DB3"/>
    <w:rsid w:val="007246D6"/>
    <w:rsid w:val="0072539E"/>
    <w:rsid w:val="007318BE"/>
    <w:rsid w:val="007421C2"/>
    <w:rsid w:val="0075159F"/>
    <w:rsid w:val="007703D4"/>
    <w:rsid w:val="00775125"/>
    <w:rsid w:val="00793D5F"/>
    <w:rsid w:val="007E0A0D"/>
    <w:rsid w:val="007E2B80"/>
    <w:rsid w:val="0081542C"/>
    <w:rsid w:val="0081642D"/>
    <w:rsid w:val="0083485A"/>
    <w:rsid w:val="00846779"/>
    <w:rsid w:val="00871200"/>
    <w:rsid w:val="00882647"/>
    <w:rsid w:val="008C4FC2"/>
    <w:rsid w:val="008C6859"/>
    <w:rsid w:val="008F040B"/>
    <w:rsid w:val="009057FE"/>
    <w:rsid w:val="0092622A"/>
    <w:rsid w:val="00935303"/>
    <w:rsid w:val="009721F1"/>
    <w:rsid w:val="009907BF"/>
    <w:rsid w:val="009918FE"/>
    <w:rsid w:val="009B538E"/>
    <w:rsid w:val="009D3986"/>
    <w:rsid w:val="00A01904"/>
    <w:rsid w:val="00A0576F"/>
    <w:rsid w:val="00A10C29"/>
    <w:rsid w:val="00A35647"/>
    <w:rsid w:val="00AF48AE"/>
    <w:rsid w:val="00AF6677"/>
    <w:rsid w:val="00B7418E"/>
    <w:rsid w:val="00B74205"/>
    <w:rsid w:val="00B9357D"/>
    <w:rsid w:val="00B93924"/>
    <w:rsid w:val="00BB304F"/>
    <w:rsid w:val="00BC3932"/>
    <w:rsid w:val="00BD04C1"/>
    <w:rsid w:val="00BD63D6"/>
    <w:rsid w:val="00BD798C"/>
    <w:rsid w:val="00C02038"/>
    <w:rsid w:val="00C237CA"/>
    <w:rsid w:val="00C32ADD"/>
    <w:rsid w:val="00C434FE"/>
    <w:rsid w:val="00C534A7"/>
    <w:rsid w:val="00C74A5C"/>
    <w:rsid w:val="00CC3FD9"/>
    <w:rsid w:val="00CC4E77"/>
    <w:rsid w:val="00CD3223"/>
    <w:rsid w:val="00CF608F"/>
    <w:rsid w:val="00D035FF"/>
    <w:rsid w:val="00D15179"/>
    <w:rsid w:val="00D23555"/>
    <w:rsid w:val="00D5588A"/>
    <w:rsid w:val="00D61D15"/>
    <w:rsid w:val="00D90CB2"/>
    <w:rsid w:val="00E52591"/>
    <w:rsid w:val="00EA04F3"/>
    <w:rsid w:val="00EA194D"/>
    <w:rsid w:val="00EC29BB"/>
    <w:rsid w:val="00EC411D"/>
    <w:rsid w:val="00ED707E"/>
    <w:rsid w:val="00EE0311"/>
    <w:rsid w:val="00EE770F"/>
    <w:rsid w:val="00F4021C"/>
    <w:rsid w:val="00F637BD"/>
    <w:rsid w:val="00FB2230"/>
    <w:rsid w:val="00FC3B1E"/>
    <w:rsid w:val="00FC70F2"/>
    <w:rsid w:val="00FE5B1E"/>
    <w:rsid w:val="00FE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77EA"/>
  <w15:docId w15:val="{1EBFBB5D-C8E8-4B73-ADB0-35168F0F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710"/>
    </w:pPr>
    <w:rPr>
      <w:rFonts w:ascii="Times New Roman" w:eastAsia="Times New Roman" w:hAnsi="Times New Roman"/>
      <w:sz w:val="27"/>
      <w:szCs w:val="27"/>
    </w:rPr>
  </w:style>
  <w:style w:type="paragraph" w:styleId="a4">
    <w:name w:val="List Paragraph"/>
    <w:aliases w:val="ARIAL,Annexure,heading 9,маркированный"/>
    <w:basedOn w:val="a"/>
    <w:link w:val="a5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rvps5">
    <w:name w:val="rvps5"/>
    <w:basedOn w:val="a"/>
    <w:rsid w:val="00C74A5C"/>
    <w:pPr>
      <w:widowControl/>
      <w:jc w:val="center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20F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20F7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420F71"/>
  </w:style>
  <w:style w:type="character" w:customStyle="1" w:styleId="a5">
    <w:name w:val="Абзац списка Знак"/>
    <w:aliases w:val="ARIAL Знак,Annexure Знак,heading 9 Знак,маркированный Знак"/>
    <w:link w:val="a4"/>
    <w:uiPriority w:val="34"/>
    <w:locked/>
    <w:rsid w:val="00CC3FD9"/>
  </w:style>
  <w:style w:type="paragraph" w:styleId="a6">
    <w:name w:val="Normal (Web)"/>
    <w:basedOn w:val="a"/>
    <w:uiPriority w:val="99"/>
    <w:unhideWhenUsed/>
    <w:rsid w:val="0051646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ebmaster@nbu.uz" TargetMode="External"/><Relationship Id="rId5" Type="http://schemas.openxmlformats.org/officeDocument/2006/relationships/hyperlink" Target="mailto:info@nb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Yulduz Shaikramova</cp:lastModifiedBy>
  <cp:revision>2</cp:revision>
  <cp:lastPrinted>2024-06-21T06:42:00Z</cp:lastPrinted>
  <dcterms:created xsi:type="dcterms:W3CDTF">2025-05-05T09:41:00Z</dcterms:created>
  <dcterms:modified xsi:type="dcterms:W3CDTF">2025-05-05T09:41:00Z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LastSaved">
    <vt:filetime>2021-02-11T00:00:00Z</vt:filetime>
  </property>
</Properties>
</file>